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C6" w:rsidRDefault="00ED43C6" w:rsidP="00ED43C6">
      <w:pPr>
        <w:pStyle w:val="Default"/>
      </w:pPr>
    </w:p>
    <w:p w:rsidR="00ED43C6" w:rsidRPr="00ED43C6" w:rsidRDefault="00ED43C6" w:rsidP="00ED43C6">
      <w:pPr>
        <w:pStyle w:val="Default"/>
        <w:jc w:val="center"/>
        <w:rPr>
          <w:b/>
          <w:sz w:val="64"/>
          <w:szCs w:val="64"/>
        </w:rPr>
      </w:pPr>
      <w:r w:rsidRPr="00ED43C6">
        <w:rPr>
          <w:rFonts w:hint="eastAsia"/>
          <w:b/>
          <w:sz w:val="64"/>
          <w:szCs w:val="64"/>
        </w:rPr>
        <w:t>花蓮縣鶴岡國民小學實驗場所安全衛生工作守則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一、實驗操作之安全要領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（一）實驗課前準備工作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1.</w:t>
      </w:r>
      <w:r w:rsidRPr="00ED43C6">
        <w:rPr>
          <w:rFonts w:hint="eastAsia"/>
          <w:sz w:val="52"/>
          <w:szCs w:val="52"/>
        </w:rPr>
        <w:t>進入實驗室先打開窗戶，保持通風。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2.</w:t>
      </w:r>
      <w:r w:rsidRPr="00ED43C6">
        <w:rPr>
          <w:rFonts w:hint="eastAsia"/>
          <w:sz w:val="52"/>
          <w:szCs w:val="52"/>
        </w:rPr>
        <w:t>知道滅火器和沖洗裝置的位置及使用方法。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3.</w:t>
      </w:r>
      <w:r w:rsidRPr="00ED43C6">
        <w:rPr>
          <w:rFonts w:hint="eastAsia"/>
          <w:sz w:val="52"/>
          <w:szCs w:val="52"/>
        </w:rPr>
        <w:t>依照組別座次，坐於固定之組桌，各組遴選組長。組長對實驗及技能課程應負成敗職責。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4.</w:t>
      </w:r>
      <w:r w:rsidRPr="00ED43C6">
        <w:rPr>
          <w:rFonts w:hint="eastAsia"/>
          <w:sz w:val="52"/>
          <w:szCs w:val="52"/>
        </w:rPr>
        <w:t>保持安靜，分組組長清點器材和人數，向老師報告。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5.</w:t>
      </w:r>
      <w:r w:rsidRPr="00ED43C6">
        <w:rPr>
          <w:rFonts w:hint="eastAsia"/>
          <w:sz w:val="52"/>
          <w:szCs w:val="52"/>
        </w:rPr>
        <w:t>實驗時各組組長應分配每一位組員工作，並於時間內完成。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6.</w:t>
      </w:r>
      <w:r w:rsidRPr="00ED43C6">
        <w:rPr>
          <w:rFonts w:hint="eastAsia"/>
          <w:sz w:val="52"/>
          <w:szCs w:val="52"/>
        </w:rPr>
        <w:t>詳讀書本課程內容，熟悉操作方法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7.</w:t>
      </w:r>
      <w:r w:rsidRPr="00ED43C6">
        <w:rPr>
          <w:rFonts w:hint="eastAsia"/>
          <w:sz w:val="52"/>
          <w:szCs w:val="52"/>
        </w:rPr>
        <w:t>實驗前應熟悉可能發生的意外以及緊急應變措施與安全防護措施。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t>8.</w:t>
      </w:r>
      <w:r w:rsidRPr="00ED43C6">
        <w:rPr>
          <w:rFonts w:hint="eastAsia"/>
          <w:sz w:val="52"/>
          <w:szCs w:val="52"/>
        </w:rPr>
        <w:t>初學者或對一個不熟悉的實驗，應有老師在旁指導。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（二）實驗課上課中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1.</w:t>
      </w:r>
      <w:r w:rsidRPr="00ED43C6">
        <w:rPr>
          <w:rFonts w:hint="eastAsia"/>
          <w:sz w:val="52"/>
          <w:szCs w:val="52"/>
        </w:rPr>
        <w:t>注意聆聽老師講解實驗操作程序和危險事件之防範方法。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2.</w:t>
      </w:r>
      <w:r w:rsidRPr="00ED43C6">
        <w:rPr>
          <w:rFonts w:hint="eastAsia"/>
          <w:sz w:val="52"/>
          <w:szCs w:val="52"/>
        </w:rPr>
        <w:t>依照實驗步驟操作，並細心觀察和記錄。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3.</w:t>
      </w:r>
      <w:r w:rsidRPr="00ED43C6">
        <w:rPr>
          <w:rFonts w:hint="eastAsia"/>
          <w:sz w:val="52"/>
          <w:szCs w:val="52"/>
        </w:rPr>
        <w:t>分組討論並提出問題，請教老師。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4.</w:t>
      </w:r>
      <w:r w:rsidRPr="00ED43C6">
        <w:rPr>
          <w:rFonts w:hint="eastAsia"/>
          <w:sz w:val="52"/>
          <w:szCs w:val="52"/>
        </w:rPr>
        <w:t>操作完畢，完成實驗記錄。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5.</w:t>
      </w:r>
      <w:r w:rsidRPr="00ED43C6">
        <w:rPr>
          <w:rFonts w:hint="eastAsia"/>
          <w:sz w:val="52"/>
          <w:szCs w:val="52"/>
        </w:rPr>
        <w:t>實驗室中，嚴禁追逐、嬉戲、喧嘩和危險的操作，以免意外發生。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6.</w:t>
      </w:r>
      <w:r w:rsidRPr="00ED43C6">
        <w:rPr>
          <w:rFonts w:hint="eastAsia"/>
          <w:sz w:val="52"/>
          <w:szCs w:val="52"/>
        </w:rPr>
        <w:t>從事實驗工作時務必集中精神專心一致。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7.</w:t>
      </w:r>
      <w:r w:rsidRPr="00ED43C6">
        <w:rPr>
          <w:rFonts w:hint="eastAsia"/>
          <w:sz w:val="52"/>
          <w:szCs w:val="52"/>
        </w:rPr>
        <w:t>課程操作時，務須小心謹慎，以防意外事件發生。如有意外發生時，應馬上通知教師。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（三）實驗結束後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t>1.</w:t>
      </w:r>
      <w:r w:rsidRPr="00ED43C6">
        <w:rPr>
          <w:rFonts w:hint="eastAsia"/>
          <w:sz w:val="52"/>
          <w:szCs w:val="52"/>
        </w:rPr>
        <w:t>將廢棄物分類集中。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t>2.</w:t>
      </w:r>
      <w:r w:rsidRPr="00ED43C6">
        <w:rPr>
          <w:rFonts w:hint="eastAsia"/>
          <w:sz w:val="52"/>
          <w:szCs w:val="52"/>
        </w:rPr>
        <w:t>清洗玻璃器皿、桌面及水槽中的雜物。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t>3.</w:t>
      </w:r>
      <w:r w:rsidRPr="00ED43C6">
        <w:rPr>
          <w:rFonts w:hint="eastAsia"/>
          <w:sz w:val="52"/>
          <w:szCs w:val="52"/>
        </w:rPr>
        <w:t>整理桌面，並將器材放置整齊。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t>4.</w:t>
      </w:r>
      <w:r w:rsidRPr="00ED43C6">
        <w:rPr>
          <w:rFonts w:hint="eastAsia"/>
          <w:sz w:val="52"/>
          <w:szCs w:val="52"/>
        </w:rPr>
        <w:t>實驗結束後，應關閉所有不用之電源。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lastRenderedPageBreak/>
        <w:t>5.</w:t>
      </w:r>
      <w:r w:rsidRPr="00ED43C6">
        <w:rPr>
          <w:rFonts w:hint="eastAsia"/>
          <w:sz w:val="52"/>
          <w:szCs w:val="52"/>
        </w:rPr>
        <w:t>離開實驗室前請徹底洗淨雙手。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二、實驗室化學藥品管理方法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1560" w:hangingChars="300" w:hanging="1560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（一）實驗器材含有化學藥品時，應注意瓶身標籤上是否有詳細標示下列事項：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Chars="650" w:left="1560"/>
        <w:rPr>
          <w:sz w:val="52"/>
          <w:szCs w:val="52"/>
        </w:rPr>
      </w:pPr>
      <w:r w:rsidRPr="00ED43C6">
        <w:rPr>
          <w:sz w:val="52"/>
          <w:szCs w:val="52"/>
        </w:rPr>
        <w:t>1.</w:t>
      </w:r>
      <w:r w:rsidRPr="00ED43C6">
        <w:rPr>
          <w:rFonts w:hint="eastAsia"/>
          <w:sz w:val="52"/>
          <w:szCs w:val="52"/>
        </w:rPr>
        <w:t>名稱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Chars="650" w:left="1560"/>
        <w:rPr>
          <w:sz w:val="52"/>
          <w:szCs w:val="52"/>
        </w:rPr>
      </w:pPr>
      <w:r w:rsidRPr="00ED43C6">
        <w:rPr>
          <w:sz w:val="52"/>
          <w:szCs w:val="52"/>
        </w:rPr>
        <w:t>2.</w:t>
      </w:r>
      <w:r w:rsidRPr="00ED43C6">
        <w:rPr>
          <w:rFonts w:hint="eastAsia"/>
          <w:sz w:val="52"/>
          <w:szCs w:val="52"/>
        </w:rPr>
        <w:t>主要成分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Chars="650" w:left="1560"/>
        <w:rPr>
          <w:sz w:val="52"/>
          <w:szCs w:val="52"/>
        </w:rPr>
      </w:pPr>
      <w:r w:rsidRPr="00ED43C6">
        <w:rPr>
          <w:sz w:val="52"/>
          <w:szCs w:val="52"/>
        </w:rPr>
        <w:t>3.</w:t>
      </w:r>
      <w:r w:rsidRPr="00ED43C6">
        <w:rPr>
          <w:rFonts w:hint="eastAsia"/>
          <w:sz w:val="52"/>
          <w:szCs w:val="52"/>
        </w:rPr>
        <w:t>危害警告訊息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Chars="650" w:left="1560"/>
        <w:rPr>
          <w:sz w:val="52"/>
          <w:szCs w:val="52"/>
        </w:rPr>
      </w:pPr>
      <w:r w:rsidRPr="00ED43C6">
        <w:rPr>
          <w:sz w:val="52"/>
          <w:szCs w:val="52"/>
        </w:rPr>
        <w:t>4.</w:t>
      </w:r>
      <w:r w:rsidRPr="00ED43C6">
        <w:rPr>
          <w:rFonts w:hint="eastAsia"/>
          <w:sz w:val="52"/>
          <w:szCs w:val="52"/>
        </w:rPr>
        <w:t>危害防範措施</w:t>
      </w:r>
      <w:r w:rsidRPr="00ED43C6">
        <w:rPr>
          <w:sz w:val="52"/>
          <w:szCs w:val="52"/>
        </w:rPr>
        <w:t xml:space="preserve"> </w:t>
      </w:r>
    </w:p>
    <w:p w:rsidR="00ED43C6" w:rsidRDefault="00ED43C6" w:rsidP="00ED43C6">
      <w:pPr>
        <w:pStyle w:val="Default"/>
        <w:ind w:leftChars="650" w:left="1560"/>
        <w:rPr>
          <w:rFonts w:hint="eastAsia"/>
          <w:sz w:val="52"/>
          <w:szCs w:val="52"/>
        </w:rPr>
      </w:pPr>
      <w:r w:rsidRPr="00ED43C6">
        <w:rPr>
          <w:sz w:val="52"/>
          <w:szCs w:val="52"/>
        </w:rPr>
        <w:t>5.</w:t>
      </w:r>
      <w:r w:rsidRPr="00ED43C6">
        <w:rPr>
          <w:rFonts w:hint="eastAsia"/>
          <w:sz w:val="52"/>
          <w:szCs w:val="52"/>
        </w:rPr>
        <w:t>製造商或供應商：</w:t>
      </w:r>
      <w:r w:rsidRPr="00ED43C6">
        <w:rPr>
          <w:sz w:val="52"/>
          <w:szCs w:val="52"/>
        </w:rPr>
        <w:t>(1)</w:t>
      </w:r>
      <w:r w:rsidRPr="00ED43C6">
        <w:rPr>
          <w:rFonts w:hint="eastAsia"/>
          <w:sz w:val="52"/>
          <w:szCs w:val="52"/>
        </w:rPr>
        <w:t>名稱；</w:t>
      </w:r>
      <w:r w:rsidRPr="00ED43C6">
        <w:rPr>
          <w:sz w:val="52"/>
          <w:szCs w:val="52"/>
        </w:rPr>
        <w:t>(2)</w:t>
      </w:r>
      <w:r w:rsidRPr="00ED43C6">
        <w:rPr>
          <w:rFonts w:hint="eastAsia"/>
          <w:sz w:val="52"/>
          <w:szCs w:val="52"/>
        </w:rPr>
        <w:t>地址；</w:t>
      </w:r>
      <w:r w:rsidRPr="00ED43C6">
        <w:rPr>
          <w:sz w:val="52"/>
          <w:szCs w:val="52"/>
        </w:rPr>
        <w:t>(3)</w:t>
      </w:r>
      <w:r w:rsidRPr="00ED43C6">
        <w:rPr>
          <w:rFonts w:hint="eastAsia"/>
          <w:sz w:val="52"/>
          <w:szCs w:val="52"/>
        </w:rPr>
        <w:t>電話。</w:t>
      </w:r>
    </w:p>
    <w:p w:rsidR="00ED43C6" w:rsidRPr="00ED43C6" w:rsidRDefault="00ED43C6" w:rsidP="00ED43C6">
      <w:pPr>
        <w:pStyle w:val="Default"/>
        <w:ind w:left="1560" w:hangingChars="300" w:hanging="1560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（二）化學藥品儲存櫃需依不同特性分類，且櫥櫃要上鎖，學生不可任意拿取。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1560" w:hangingChars="300" w:hanging="1560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（三）化學藥品儲存櫃放置處要避免日曬、照光及溫度的控制，避免化學藥品自燃或變質。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三、緊急事件處理流程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實驗室災害之處理原則如下：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（一）、事故通報：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707" w:hangingChars="136" w:hanging="707"/>
        <w:rPr>
          <w:sz w:val="52"/>
          <w:szCs w:val="52"/>
        </w:rPr>
      </w:pPr>
      <w:r w:rsidRPr="00ED43C6">
        <w:rPr>
          <w:sz w:val="52"/>
          <w:szCs w:val="52"/>
        </w:rPr>
        <w:t xml:space="preserve">1. </w:t>
      </w:r>
      <w:r w:rsidRPr="00ED43C6">
        <w:rPr>
          <w:rFonts w:hint="eastAsia"/>
          <w:sz w:val="52"/>
          <w:szCs w:val="52"/>
        </w:rPr>
        <w:t>發現火災、爆炸或化學品洩漏等緊急狀況之人員，應立即就近通知相關人員或告知處室辦公室及健康中心。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707" w:hangingChars="136" w:hanging="707"/>
        <w:rPr>
          <w:sz w:val="52"/>
          <w:szCs w:val="52"/>
        </w:rPr>
      </w:pPr>
      <w:r w:rsidRPr="00ED43C6">
        <w:rPr>
          <w:sz w:val="52"/>
          <w:szCs w:val="52"/>
        </w:rPr>
        <w:t xml:space="preserve">2. </w:t>
      </w:r>
      <w:r w:rsidRPr="00ED43C6">
        <w:rPr>
          <w:rFonts w:hint="eastAsia"/>
          <w:sz w:val="52"/>
          <w:szCs w:val="52"/>
        </w:rPr>
        <w:t>相關人員或告知處室辦公室及健康中心人員應立即赴現場瞭解，並告知各實驗場所之人員緊急狀況，並研判是否通知相關之救援單位。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707" w:hangingChars="136" w:hanging="707"/>
        <w:rPr>
          <w:sz w:val="52"/>
          <w:szCs w:val="52"/>
        </w:rPr>
      </w:pPr>
      <w:r w:rsidRPr="00ED43C6">
        <w:rPr>
          <w:sz w:val="52"/>
          <w:szCs w:val="52"/>
        </w:rPr>
        <w:t xml:space="preserve">3. </w:t>
      </w:r>
      <w:r w:rsidRPr="00ED43C6">
        <w:rPr>
          <w:rFonts w:hint="eastAsia"/>
          <w:sz w:val="52"/>
          <w:szCs w:val="52"/>
        </w:rPr>
        <w:t>有毒性化學物質外洩之虞時，實驗場所負責人應立即採取洩漏之緊急防治措施，並通報環保主管機關。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（二）、緊急通報內容：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進行意外發生進行通報時，通報人必須簡短、正確的告知事故性質、地點、現場狀況，以及需要協助事項。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緊急通報內容包括：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firstLineChars="136" w:firstLine="707"/>
        <w:rPr>
          <w:sz w:val="52"/>
          <w:szCs w:val="52"/>
        </w:rPr>
      </w:pPr>
      <w:r w:rsidRPr="00ED43C6">
        <w:rPr>
          <w:sz w:val="52"/>
          <w:szCs w:val="52"/>
        </w:rPr>
        <w:t xml:space="preserve">1. </w:t>
      </w:r>
      <w:r w:rsidRPr="00ED43C6">
        <w:rPr>
          <w:rFonts w:hint="eastAsia"/>
          <w:sz w:val="52"/>
          <w:szCs w:val="52"/>
        </w:rPr>
        <w:t>通報人單位、職稱、姓名及通報人員電話。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firstLineChars="136" w:firstLine="707"/>
        <w:rPr>
          <w:sz w:val="52"/>
          <w:szCs w:val="52"/>
        </w:rPr>
      </w:pPr>
      <w:r w:rsidRPr="00ED43C6">
        <w:rPr>
          <w:sz w:val="52"/>
          <w:szCs w:val="52"/>
        </w:rPr>
        <w:t xml:space="preserve">2. </w:t>
      </w:r>
      <w:r w:rsidRPr="00ED43C6">
        <w:rPr>
          <w:rFonts w:hint="eastAsia"/>
          <w:sz w:val="52"/>
          <w:szCs w:val="52"/>
        </w:rPr>
        <w:t>事故發生時間。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firstLineChars="136" w:firstLine="707"/>
        <w:rPr>
          <w:sz w:val="52"/>
          <w:szCs w:val="52"/>
        </w:rPr>
      </w:pPr>
      <w:r w:rsidRPr="00ED43C6">
        <w:rPr>
          <w:sz w:val="52"/>
          <w:szCs w:val="52"/>
        </w:rPr>
        <w:lastRenderedPageBreak/>
        <w:t xml:space="preserve">3. </w:t>
      </w:r>
      <w:r w:rsidRPr="00ED43C6">
        <w:rPr>
          <w:rFonts w:hint="eastAsia"/>
          <w:sz w:val="52"/>
          <w:szCs w:val="52"/>
        </w:rPr>
        <w:t>事故發生地點。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firstLineChars="136" w:firstLine="707"/>
        <w:rPr>
          <w:sz w:val="52"/>
          <w:szCs w:val="52"/>
        </w:rPr>
      </w:pPr>
      <w:r w:rsidRPr="00ED43C6">
        <w:rPr>
          <w:sz w:val="52"/>
          <w:szCs w:val="52"/>
        </w:rPr>
        <w:t xml:space="preserve">4. </w:t>
      </w:r>
      <w:r w:rsidRPr="00ED43C6">
        <w:rPr>
          <w:rFonts w:hint="eastAsia"/>
          <w:sz w:val="52"/>
          <w:szCs w:val="52"/>
        </w:rPr>
        <w:t>事故狀況描述。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firstLineChars="136" w:firstLine="707"/>
        <w:rPr>
          <w:sz w:val="52"/>
          <w:szCs w:val="52"/>
        </w:rPr>
      </w:pPr>
      <w:r w:rsidRPr="00ED43C6">
        <w:rPr>
          <w:sz w:val="52"/>
          <w:szCs w:val="52"/>
        </w:rPr>
        <w:t xml:space="preserve">5. </w:t>
      </w:r>
      <w:r w:rsidRPr="00ED43C6">
        <w:rPr>
          <w:rFonts w:hint="eastAsia"/>
          <w:sz w:val="52"/>
          <w:szCs w:val="52"/>
        </w:rPr>
        <w:t>傷亡狀況報告。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firstLineChars="136" w:firstLine="707"/>
        <w:rPr>
          <w:sz w:val="52"/>
          <w:szCs w:val="52"/>
        </w:rPr>
      </w:pPr>
      <w:r w:rsidRPr="00ED43C6">
        <w:rPr>
          <w:sz w:val="52"/>
          <w:szCs w:val="52"/>
        </w:rPr>
        <w:t xml:space="preserve">6. </w:t>
      </w:r>
      <w:r w:rsidRPr="00ED43C6">
        <w:rPr>
          <w:rFonts w:hint="eastAsia"/>
          <w:sz w:val="52"/>
          <w:szCs w:val="52"/>
        </w:rPr>
        <w:t>已實施或將實施之處置。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t xml:space="preserve">7. </w:t>
      </w:r>
      <w:r w:rsidRPr="00ED43C6">
        <w:rPr>
          <w:rFonts w:hint="eastAsia"/>
          <w:sz w:val="52"/>
          <w:szCs w:val="52"/>
        </w:rPr>
        <w:t>可能需要之協助。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（三）、緊急疏散：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實驗室應規劃緊急逃生路線（應標示逃生方向、安全門、安全梯）位置，並張貼於實驗室明顯位置。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下列事故發生時，單位主管或實驗室負責人即應立刻實施疏散，引導人員至操場或中庭等空曠場所，遠離事故現場，災害類型及疏散時機如下：</w:t>
      </w:r>
      <w:r w:rsidRPr="00ED43C6">
        <w:rPr>
          <w:sz w:val="52"/>
          <w:szCs w:val="52"/>
        </w:rPr>
        <w:t xml:space="preserve"> </w:t>
      </w:r>
    </w:p>
    <w:p w:rsidR="00ED43C6" w:rsidRDefault="00ED43C6" w:rsidP="00ED43C6">
      <w:pPr>
        <w:pStyle w:val="Default"/>
        <w:rPr>
          <w:rFonts w:hint="eastAsia"/>
          <w:sz w:val="52"/>
          <w:szCs w:val="52"/>
        </w:rPr>
      </w:pPr>
      <w:r w:rsidRPr="00ED43C6">
        <w:rPr>
          <w:rFonts w:hint="eastAsia"/>
          <w:sz w:val="52"/>
          <w:szCs w:val="52"/>
        </w:rPr>
        <w:t>災害類型</w:t>
      </w:r>
      <w:r w:rsidRPr="00ED43C6">
        <w:rPr>
          <w:sz w:val="52"/>
          <w:szCs w:val="52"/>
        </w:rPr>
        <w:t xml:space="preserve"> </w:t>
      </w:r>
      <w:r w:rsidRPr="00ED43C6">
        <w:rPr>
          <w:rFonts w:hint="eastAsia"/>
          <w:sz w:val="52"/>
          <w:szCs w:val="52"/>
        </w:rPr>
        <w:t>疏散時機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  <w:bdr w:val="single" w:sz="4" w:space="0" w:color="auto"/>
        </w:rPr>
        <w:t>毒性氣體外洩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t>1.</w:t>
      </w:r>
      <w:r w:rsidRPr="00ED43C6">
        <w:rPr>
          <w:rFonts w:hint="eastAsia"/>
          <w:sz w:val="52"/>
          <w:szCs w:val="52"/>
        </w:rPr>
        <w:t>實驗室毒性氣體外洩且已達危害濃度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2.</w:t>
      </w:r>
      <w:r w:rsidRPr="00ED43C6">
        <w:rPr>
          <w:rFonts w:hint="eastAsia"/>
          <w:sz w:val="52"/>
          <w:szCs w:val="52"/>
        </w:rPr>
        <w:t>洩漏短時間內無法有效控制，可能繼續蔓延可燃性氣體大量外洩</w:t>
      </w:r>
      <w:r>
        <w:rPr>
          <w:rFonts w:hint="eastAsia"/>
          <w:sz w:val="52"/>
          <w:szCs w:val="52"/>
        </w:rPr>
        <w:t>，</w:t>
      </w:r>
      <w:r w:rsidRPr="00ED43C6">
        <w:rPr>
          <w:rFonts w:hint="eastAsia"/>
          <w:sz w:val="52"/>
          <w:szCs w:val="52"/>
        </w:rPr>
        <w:t>實驗室可燃性氣體濃度可能已達爆炸下限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  <w:bdr w:val="single" w:sz="4" w:space="0" w:color="auto"/>
        </w:rPr>
        <w:t>火災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t>1.</w:t>
      </w:r>
      <w:r w:rsidRPr="00ED43C6">
        <w:rPr>
          <w:rFonts w:hint="eastAsia"/>
          <w:sz w:val="52"/>
          <w:szCs w:val="52"/>
        </w:rPr>
        <w:t>實驗室火警無法立即控制且可能繼續蔓延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t>2.</w:t>
      </w:r>
      <w:r w:rsidRPr="00ED43C6">
        <w:rPr>
          <w:rFonts w:hint="eastAsia"/>
          <w:sz w:val="52"/>
          <w:szCs w:val="52"/>
        </w:rPr>
        <w:t>實驗室存有其他易燃物質或有爆炸之虞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  <w:bdr w:val="single" w:sz="4" w:space="0" w:color="auto"/>
        </w:rPr>
        <w:t>鄰近場所事故</w:t>
      </w:r>
      <w:r w:rsidRPr="00ED43C6">
        <w:rPr>
          <w:sz w:val="52"/>
          <w:szCs w:val="52"/>
        </w:rPr>
        <w:t xml:space="preserve"> </w:t>
      </w:r>
    </w:p>
    <w:p w:rsidR="00ED43C6" w:rsidRDefault="00ED43C6" w:rsidP="00ED43C6">
      <w:pPr>
        <w:pStyle w:val="Default"/>
        <w:rPr>
          <w:rFonts w:hint="eastAsia"/>
          <w:sz w:val="52"/>
          <w:szCs w:val="52"/>
        </w:rPr>
      </w:pPr>
      <w:r w:rsidRPr="00ED43C6">
        <w:rPr>
          <w:sz w:val="52"/>
          <w:szCs w:val="52"/>
        </w:rPr>
        <w:t>1.</w:t>
      </w:r>
      <w:r w:rsidRPr="00ED43C6">
        <w:rPr>
          <w:rFonts w:hint="eastAsia"/>
          <w:sz w:val="52"/>
          <w:szCs w:val="52"/>
        </w:rPr>
        <w:t>鄰近場所毒性氣體外洩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t>2.</w:t>
      </w:r>
      <w:r w:rsidRPr="00ED43C6">
        <w:rPr>
          <w:rFonts w:hint="eastAsia"/>
          <w:sz w:val="52"/>
          <w:szCs w:val="52"/>
        </w:rPr>
        <w:t>鄰近場所發生火警，可能影響人員安全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（四）、現場管理：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災害現場應由單位主管、實驗室負責人或上課教師負責指揮，執行以下管理措施，以確保人員安全，以及搶救工作之順利進行：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>
        <w:rPr>
          <w:sz w:val="52"/>
          <w:szCs w:val="52"/>
        </w:rPr>
        <w:t>1.</w:t>
      </w:r>
      <w:r w:rsidRPr="00ED43C6">
        <w:rPr>
          <w:rFonts w:hint="eastAsia"/>
          <w:sz w:val="52"/>
          <w:szCs w:val="52"/>
        </w:rPr>
        <w:t>疏散非參與搶救之人員。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t>2.</w:t>
      </w:r>
      <w:r w:rsidRPr="00ED43C6">
        <w:rPr>
          <w:rFonts w:hint="eastAsia"/>
          <w:sz w:val="52"/>
          <w:szCs w:val="52"/>
        </w:rPr>
        <w:t>隔離污染區，管制人員進出。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="707" w:hangingChars="136" w:hanging="707"/>
        <w:rPr>
          <w:sz w:val="52"/>
          <w:szCs w:val="52"/>
        </w:rPr>
      </w:pPr>
      <w:r w:rsidRPr="00ED43C6">
        <w:rPr>
          <w:sz w:val="52"/>
          <w:szCs w:val="52"/>
        </w:rPr>
        <w:t>3.</w:t>
      </w:r>
      <w:r w:rsidRPr="00ED43C6">
        <w:rPr>
          <w:rFonts w:hint="eastAsia"/>
          <w:sz w:val="52"/>
          <w:szCs w:val="52"/>
        </w:rPr>
        <w:t>視事故狀況，聯絡化學品供應商、消防及緊急處理單位尋求</w:t>
      </w:r>
      <w:r w:rsidRPr="00ED43C6">
        <w:rPr>
          <w:rFonts w:hint="eastAsia"/>
          <w:sz w:val="52"/>
          <w:szCs w:val="52"/>
        </w:rPr>
        <w:lastRenderedPageBreak/>
        <w:t>協助。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t>4.</w:t>
      </w:r>
      <w:r w:rsidRPr="00ED43C6">
        <w:rPr>
          <w:rFonts w:hint="eastAsia"/>
          <w:sz w:val="52"/>
          <w:szCs w:val="52"/>
        </w:rPr>
        <w:t>確認搶救者穿戴完整之個人防護設備，方可進入災區救人。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sz w:val="52"/>
          <w:szCs w:val="52"/>
        </w:rPr>
        <w:t>5.</w:t>
      </w:r>
      <w:r>
        <w:rPr>
          <w:rFonts w:hint="eastAsia"/>
          <w:sz w:val="52"/>
          <w:szCs w:val="52"/>
        </w:rPr>
        <w:t>組成緊急應變搶救編組，採互助支援小組方式進入災區救人</w:t>
      </w:r>
    </w:p>
    <w:p w:rsidR="00ED43C6" w:rsidRPr="00ED43C6" w:rsidRDefault="00ED43C6" w:rsidP="00ED43C6">
      <w:pPr>
        <w:pStyle w:val="Default"/>
        <w:ind w:left="567" w:hangingChars="109" w:hanging="567"/>
        <w:rPr>
          <w:sz w:val="52"/>
          <w:szCs w:val="52"/>
        </w:rPr>
      </w:pPr>
      <w:r w:rsidRPr="00ED43C6">
        <w:rPr>
          <w:sz w:val="52"/>
          <w:szCs w:val="52"/>
        </w:rPr>
        <w:t>6.</w:t>
      </w:r>
      <w:r w:rsidRPr="00ED43C6">
        <w:rPr>
          <w:rFonts w:hint="eastAsia"/>
          <w:sz w:val="52"/>
          <w:szCs w:val="52"/>
        </w:rPr>
        <w:t>迅速將患者搬離現場至通風處，檢查傷患症狀，並給予適當的急救。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（五）、急救處理原則：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人員有化學性中毒現象時，依下列原則進行緊急處理：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Chars="294" w:left="1413" w:hangingChars="136" w:hanging="707"/>
        <w:rPr>
          <w:sz w:val="52"/>
          <w:szCs w:val="52"/>
        </w:rPr>
      </w:pPr>
      <w:r w:rsidRPr="00ED43C6">
        <w:rPr>
          <w:sz w:val="52"/>
          <w:szCs w:val="52"/>
        </w:rPr>
        <w:t xml:space="preserve">1. </w:t>
      </w:r>
      <w:r w:rsidRPr="00ED43C6">
        <w:rPr>
          <w:rFonts w:hint="eastAsia"/>
          <w:sz w:val="52"/>
          <w:szCs w:val="52"/>
        </w:rPr>
        <w:t>急救前要確定對傷者或自己無進一步的危險。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Chars="294" w:left="1413" w:hangingChars="136" w:hanging="707"/>
        <w:rPr>
          <w:sz w:val="52"/>
          <w:szCs w:val="52"/>
        </w:rPr>
      </w:pPr>
      <w:r w:rsidRPr="00ED43C6">
        <w:rPr>
          <w:sz w:val="52"/>
          <w:szCs w:val="52"/>
        </w:rPr>
        <w:t xml:space="preserve">2. </w:t>
      </w:r>
      <w:r w:rsidRPr="00ED43C6">
        <w:rPr>
          <w:rFonts w:hint="eastAsia"/>
          <w:sz w:val="52"/>
          <w:szCs w:val="52"/>
        </w:rPr>
        <w:t>吸入有毒氣體如一氧化碳等應立刻打開門窗或將傷患移至室外。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Chars="294" w:left="1413" w:hangingChars="136" w:hanging="707"/>
        <w:rPr>
          <w:sz w:val="52"/>
          <w:szCs w:val="52"/>
        </w:rPr>
      </w:pPr>
      <w:r w:rsidRPr="00ED43C6">
        <w:rPr>
          <w:sz w:val="52"/>
          <w:szCs w:val="52"/>
        </w:rPr>
        <w:t xml:space="preserve">3. </w:t>
      </w:r>
      <w:r w:rsidRPr="00ED43C6">
        <w:rPr>
          <w:rFonts w:hint="eastAsia"/>
          <w:sz w:val="52"/>
          <w:szCs w:val="52"/>
        </w:rPr>
        <w:t>化學藥品灼傷皮膚或眼睛時，應立刻用流動緩慢的水沖洗患部至少四分鐘。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Chars="294" w:left="1413" w:hangingChars="136" w:hanging="707"/>
        <w:rPr>
          <w:sz w:val="52"/>
          <w:szCs w:val="52"/>
        </w:rPr>
      </w:pPr>
      <w:r w:rsidRPr="00ED43C6">
        <w:rPr>
          <w:sz w:val="52"/>
          <w:szCs w:val="52"/>
        </w:rPr>
        <w:t xml:space="preserve">4. </w:t>
      </w:r>
      <w:r w:rsidRPr="00ED43C6">
        <w:rPr>
          <w:rFonts w:hint="eastAsia"/>
          <w:sz w:val="52"/>
          <w:szCs w:val="52"/>
        </w:rPr>
        <w:t>對於最急迫的人員給予優先處理，必要時應將傷患立即送醫，並告知醫療人員曾接觸之化學物質，在安全無虞的前提下，最好攜帶中毒物、化學容器或記下</w:t>
      </w:r>
      <w:r w:rsidRPr="00ED43C6">
        <w:rPr>
          <w:sz w:val="52"/>
          <w:szCs w:val="52"/>
        </w:rPr>
        <w:t xml:space="preserve">MSDS </w:t>
      </w:r>
      <w:r w:rsidRPr="00ED43C6">
        <w:rPr>
          <w:rFonts w:hint="eastAsia"/>
          <w:sz w:val="52"/>
          <w:szCs w:val="52"/>
        </w:rPr>
        <w:t>編號以利醫生急救。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Chars="294" w:left="1413" w:hangingChars="136" w:hanging="707"/>
        <w:rPr>
          <w:sz w:val="52"/>
          <w:szCs w:val="52"/>
        </w:rPr>
      </w:pPr>
      <w:r w:rsidRPr="00ED43C6">
        <w:rPr>
          <w:sz w:val="52"/>
          <w:szCs w:val="52"/>
        </w:rPr>
        <w:t xml:space="preserve">5. </w:t>
      </w:r>
      <w:r w:rsidRPr="00ED43C6">
        <w:rPr>
          <w:rFonts w:hint="eastAsia"/>
          <w:sz w:val="52"/>
          <w:szCs w:val="52"/>
        </w:rPr>
        <w:t>若意識不清、昏迷、失去知覺，則將患者做復甦的姿勢且不可餵食。臉色潮紅患者應使其頭部抬高，臉色蒼白有休克現象應使其頭部放低。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Chars="294" w:left="1413" w:hangingChars="136" w:hanging="707"/>
        <w:rPr>
          <w:sz w:val="52"/>
          <w:szCs w:val="52"/>
        </w:rPr>
      </w:pPr>
      <w:r w:rsidRPr="00ED43C6">
        <w:rPr>
          <w:sz w:val="52"/>
          <w:szCs w:val="52"/>
        </w:rPr>
        <w:t xml:space="preserve">6. </w:t>
      </w:r>
      <w:r w:rsidRPr="00ED43C6">
        <w:rPr>
          <w:rFonts w:hint="eastAsia"/>
          <w:sz w:val="52"/>
          <w:szCs w:val="52"/>
        </w:rPr>
        <w:t>若患者心跳停止、沒有呼吸，應立即施予心肺復甦術。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Chars="294" w:left="1413" w:hangingChars="136" w:hanging="707"/>
        <w:rPr>
          <w:sz w:val="52"/>
          <w:szCs w:val="52"/>
        </w:rPr>
      </w:pPr>
      <w:r w:rsidRPr="00ED43C6">
        <w:rPr>
          <w:sz w:val="52"/>
          <w:szCs w:val="52"/>
        </w:rPr>
        <w:t xml:space="preserve">7. </w:t>
      </w:r>
      <w:r w:rsidRPr="00ED43C6">
        <w:rPr>
          <w:rFonts w:hint="eastAsia"/>
          <w:sz w:val="52"/>
          <w:szCs w:val="52"/>
        </w:rPr>
        <w:t>有自發性嘔吐情形者，讓患者向前傾或仰躺時頭部側傾，以減低吸入嘔吐物造成呼吸道阻塞之危險。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Chars="294" w:left="1413" w:hangingChars="136" w:hanging="707"/>
        <w:rPr>
          <w:sz w:val="52"/>
          <w:szCs w:val="52"/>
        </w:rPr>
      </w:pPr>
      <w:r w:rsidRPr="00ED43C6">
        <w:rPr>
          <w:sz w:val="52"/>
          <w:szCs w:val="52"/>
        </w:rPr>
        <w:t xml:space="preserve">8. </w:t>
      </w:r>
      <w:r w:rsidRPr="00ED43C6">
        <w:rPr>
          <w:rFonts w:hint="eastAsia"/>
          <w:sz w:val="52"/>
          <w:szCs w:val="52"/>
        </w:rPr>
        <w:t>傷患搬運：</w:t>
      </w:r>
      <w:r w:rsidRPr="00ED43C6">
        <w:rPr>
          <w:sz w:val="52"/>
          <w:szCs w:val="52"/>
        </w:rPr>
        <w:t xml:space="preserve"> </w:t>
      </w:r>
    </w:p>
    <w:p w:rsidR="00ED43C6" w:rsidRPr="00ED43C6" w:rsidRDefault="00ED43C6" w:rsidP="00ED43C6">
      <w:pPr>
        <w:pStyle w:val="Default"/>
        <w:ind w:leftChars="532" w:left="2691" w:hangingChars="272" w:hanging="1414"/>
        <w:rPr>
          <w:sz w:val="52"/>
          <w:szCs w:val="52"/>
        </w:rPr>
      </w:pPr>
      <w:r w:rsidRPr="00ED43C6">
        <w:rPr>
          <w:rFonts w:hint="eastAsia"/>
          <w:sz w:val="52"/>
          <w:szCs w:val="52"/>
        </w:rPr>
        <w:t>（</w:t>
      </w:r>
      <w:r w:rsidRPr="00ED43C6">
        <w:rPr>
          <w:sz w:val="52"/>
          <w:szCs w:val="52"/>
        </w:rPr>
        <w:t>1</w:t>
      </w:r>
      <w:r w:rsidRPr="00ED43C6">
        <w:rPr>
          <w:rFonts w:hint="eastAsia"/>
          <w:sz w:val="52"/>
          <w:szCs w:val="52"/>
        </w:rPr>
        <w:t>）搬運傷患前需檢查其頭、頸、胸、腹部及四肢之傷勢，並加以固定。</w:t>
      </w:r>
      <w:r w:rsidRPr="00ED43C6">
        <w:rPr>
          <w:sz w:val="52"/>
          <w:szCs w:val="52"/>
        </w:rPr>
        <w:t xml:space="preserve"> </w:t>
      </w:r>
    </w:p>
    <w:p w:rsidR="009E2936" w:rsidRPr="00ED43C6" w:rsidRDefault="00ED43C6" w:rsidP="00ED43C6">
      <w:pPr>
        <w:ind w:leftChars="532" w:left="2691" w:hangingChars="272" w:hanging="1414"/>
        <w:rPr>
          <w:rFonts w:ascii="標楷體" w:eastAsia="標楷體" w:cs="標楷體"/>
          <w:color w:val="000000"/>
          <w:kern w:val="0"/>
          <w:sz w:val="52"/>
          <w:szCs w:val="52"/>
        </w:rPr>
      </w:pPr>
      <w:r w:rsidRPr="00ED43C6">
        <w:rPr>
          <w:rFonts w:ascii="標楷體" w:eastAsia="標楷體" w:cs="標楷體" w:hint="eastAsia"/>
          <w:color w:val="000000"/>
          <w:kern w:val="0"/>
          <w:sz w:val="52"/>
          <w:szCs w:val="52"/>
        </w:rPr>
        <w:t>（</w:t>
      </w:r>
      <w:r w:rsidRPr="00ED43C6">
        <w:rPr>
          <w:rFonts w:ascii="標楷體" w:eastAsia="標楷體" w:cs="標楷體"/>
          <w:color w:val="000000"/>
          <w:kern w:val="0"/>
          <w:sz w:val="52"/>
          <w:szCs w:val="52"/>
        </w:rPr>
        <w:t>2</w:t>
      </w:r>
      <w:r w:rsidRPr="00ED43C6">
        <w:rPr>
          <w:rFonts w:ascii="標楷體" w:eastAsia="標楷體" w:cs="標楷體" w:hint="eastAsia"/>
          <w:color w:val="000000"/>
          <w:kern w:val="0"/>
          <w:sz w:val="52"/>
          <w:szCs w:val="52"/>
        </w:rPr>
        <w:t>）讓傷患儘量保持舒適</w:t>
      </w:r>
    </w:p>
    <w:sectPr w:rsidR="009E2936" w:rsidRPr="00ED43C6" w:rsidSect="00ED43C6">
      <w:pgSz w:w="16839" w:h="23814" w:code="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3C6"/>
    <w:rsid w:val="004611D2"/>
    <w:rsid w:val="008C32A4"/>
    <w:rsid w:val="00A420A2"/>
    <w:rsid w:val="00C14C15"/>
    <w:rsid w:val="00ED43C6"/>
    <w:rsid w:val="00E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3C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2017-07-14T06:42:00Z</dcterms:created>
  <dcterms:modified xsi:type="dcterms:W3CDTF">2017-07-14T06:50:00Z</dcterms:modified>
</cp:coreProperties>
</file>