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3" w:rsidRDefault="00247EAE">
      <w:pPr>
        <w:pStyle w:val="Standard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sz w:val="30"/>
          <w:szCs w:val="30"/>
        </w:rPr>
        <w:t>太魯閣國家公園管理處轄區及周邊居民優秀學生獎助學金實施要點</w:t>
      </w:r>
    </w:p>
    <w:bookmarkEnd w:id="0"/>
    <w:p w:rsidR="00A11C33" w:rsidRDefault="00247EAE">
      <w:pPr>
        <w:pStyle w:val="Standard"/>
        <w:spacing w:line="240" w:lineRule="exact"/>
        <w:ind w:left="480"/>
        <w:jc w:val="right"/>
      </w:pPr>
      <w:r>
        <w:rPr>
          <w:rFonts w:ascii="標楷體" w:eastAsia="標楷體" w:hAnsi="標楷體"/>
          <w:b/>
          <w:bCs/>
        </w:rPr>
        <w:t xml:space="preserve">                  </w:t>
      </w:r>
      <w:r>
        <w:rPr>
          <w:rFonts w:ascii="標楷體" w:eastAsia="標楷體" w:hAnsi="標楷體"/>
          <w:bCs/>
          <w:sz w:val="20"/>
          <w:szCs w:val="20"/>
        </w:rPr>
        <w:t>98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16</w:t>
      </w:r>
      <w:r>
        <w:rPr>
          <w:rFonts w:ascii="標楷體" w:eastAsia="標楷體" w:hAnsi="標楷體"/>
          <w:sz w:val="20"/>
          <w:szCs w:val="20"/>
        </w:rPr>
        <w:t>日太</w:t>
      </w:r>
      <w:r>
        <w:rPr>
          <w:rFonts w:ascii="標楷體" w:eastAsia="標楷體" w:hAnsi="標楷體"/>
          <w:sz w:val="20"/>
          <w:szCs w:val="20"/>
          <w:lang w:eastAsia="zh-HK"/>
        </w:rPr>
        <w:t>企</w:t>
      </w:r>
      <w:r>
        <w:rPr>
          <w:rFonts w:ascii="標楷體" w:eastAsia="標楷體" w:hAnsi="標楷體"/>
          <w:sz w:val="20"/>
          <w:szCs w:val="20"/>
        </w:rPr>
        <w:t>字第</w:t>
      </w:r>
      <w:r>
        <w:rPr>
          <w:rFonts w:ascii="標楷體" w:eastAsia="標楷體" w:hAnsi="標楷體"/>
          <w:sz w:val="20"/>
          <w:szCs w:val="20"/>
        </w:rPr>
        <w:t>0980010264</w:t>
      </w:r>
      <w:r>
        <w:rPr>
          <w:rFonts w:eastAsia="標楷體"/>
          <w:sz w:val="20"/>
          <w:szCs w:val="20"/>
        </w:rPr>
        <w:t>號</w:t>
      </w:r>
      <w:r>
        <w:rPr>
          <w:rFonts w:eastAsia="標楷體"/>
          <w:sz w:val="20"/>
          <w:szCs w:val="20"/>
          <w:lang w:eastAsia="zh-HK"/>
        </w:rPr>
        <w:t>簽</w:t>
      </w:r>
      <w:r>
        <w:rPr>
          <w:rFonts w:ascii="標楷體" w:eastAsia="標楷體" w:hAnsi="標楷體"/>
          <w:sz w:val="20"/>
          <w:szCs w:val="20"/>
        </w:rPr>
        <w:t>發布</w:t>
      </w:r>
    </w:p>
    <w:p w:rsidR="00A11C33" w:rsidRDefault="00247EAE">
      <w:pPr>
        <w:pStyle w:val="Standard"/>
        <w:suppressAutoHyphens w:val="0"/>
        <w:spacing w:line="240" w:lineRule="exact"/>
        <w:ind w:left="480"/>
        <w:jc w:val="right"/>
        <w:textAlignment w:val="auto"/>
      </w:pPr>
      <w:r>
        <w:rPr>
          <w:rFonts w:ascii="標楷體" w:eastAsia="標楷體" w:hAnsi="標楷體"/>
          <w:sz w:val="20"/>
          <w:szCs w:val="20"/>
        </w:rPr>
        <w:t>104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20</w:t>
      </w:r>
      <w:r>
        <w:rPr>
          <w:rFonts w:ascii="標楷體" w:eastAsia="標楷體" w:hAnsi="標楷體"/>
          <w:sz w:val="20"/>
          <w:szCs w:val="20"/>
        </w:rPr>
        <w:t>日太</w:t>
      </w:r>
      <w:r>
        <w:rPr>
          <w:rFonts w:ascii="標楷體" w:eastAsia="標楷體" w:hAnsi="標楷體"/>
          <w:sz w:val="20"/>
          <w:szCs w:val="20"/>
          <w:lang w:eastAsia="zh-HK"/>
        </w:rPr>
        <w:t>收</w:t>
      </w:r>
      <w:r>
        <w:rPr>
          <w:rFonts w:ascii="標楷體" w:eastAsia="標楷體" w:hAnsi="標楷體"/>
          <w:sz w:val="20"/>
          <w:szCs w:val="20"/>
        </w:rPr>
        <w:t>字第</w:t>
      </w:r>
      <w:r>
        <w:rPr>
          <w:rFonts w:ascii="標楷體" w:eastAsia="標楷體" w:hAnsi="標楷體"/>
          <w:sz w:val="20"/>
          <w:szCs w:val="20"/>
        </w:rPr>
        <w:t>1040001795</w:t>
      </w:r>
      <w:r>
        <w:rPr>
          <w:rFonts w:ascii="標楷體" w:eastAsia="標楷體" w:hAnsi="標楷體"/>
          <w:sz w:val="20"/>
          <w:szCs w:val="20"/>
        </w:rPr>
        <w:t>號簽修訂發布</w:t>
      </w:r>
    </w:p>
    <w:p w:rsidR="00A11C33" w:rsidRDefault="00247EAE">
      <w:pPr>
        <w:pStyle w:val="Standard"/>
        <w:suppressAutoHyphens w:val="0"/>
        <w:spacing w:line="240" w:lineRule="exact"/>
        <w:ind w:left="480"/>
        <w:jc w:val="right"/>
        <w:textAlignment w:val="auto"/>
      </w:pPr>
      <w:r>
        <w:rPr>
          <w:rFonts w:ascii="標楷體" w:eastAsia="標楷體" w:hAnsi="標楷體"/>
          <w:sz w:val="20"/>
          <w:szCs w:val="20"/>
        </w:rPr>
        <w:t>109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27</w:t>
      </w:r>
      <w:r>
        <w:rPr>
          <w:rFonts w:ascii="標楷體" w:eastAsia="標楷體" w:hAnsi="標楷體"/>
          <w:sz w:val="20"/>
          <w:szCs w:val="20"/>
        </w:rPr>
        <w:t>日太解字第</w:t>
      </w:r>
      <w:r>
        <w:rPr>
          <w:rFonts w:ascii="標楷體" w:eastAsia="標楷體" w:hAnsi="標楷體"/>
          <w:sz w:val="20"/>
          <w:szCs w:val="20"/>
        </w:rPr>
        <w:t>1091002519</w:t>
      </w:r>
      <w:r>
        <w:rPr>
          <w:rFonts w:ascii="標楷體" w:eastAsia="標楷體" w:hAnsi="標楷體"/>
          <w:sz w:val="20"/>
          <w:szCs w:val="20"/>
        </w:rPr>
        <w:t>號簽修訂發布</w:t>
      </w:r>
      <w:r>
        <w:rPr>
          <w:rFonts w:ascii="標楷體" w:eastAsia="標楷體" w:hAnsi="標楷體"/>
          <w:bCs/>
        </w:rPr>
        <w:t xml:space="preserve">                       </w:t>
      </w:r>
      <w:r>
        <w:rPr>
          <w:rFonts w:ascii="標楷體" w:eastAsia="標楷體" w:hAnsi="標楷體"/>
          <w:bCs/>
          <w:color w:val="000000"/>
        </w:rPr>
        <w:t xml:space="preserve">          </w:t>
      </w:r>
    </w:p>
    <w:p w:rsidR="00A11C33" w:rsidRDefault="00247EAE">
      <w:pPr>
        <w:pStyle w:val="Standard"/>
        <w:spacing w:line="480" w:lineRule="exact"/>
        <w:ind w:left="480" w:hanging="480"/>
        <w:jc w:val="both"/>
      </w:pPr>
      <w:r>
        <w:rPr>
          <w:rFonts w:ascii="標楷體" w:eastAsia="標楷體" w:hAnsi="標楷體"/>
          <w:color w:val="000000"/>
        </w:rPr>
        <w:t>一、太魯閣國家公園管理處（以下簡稱本處）</w:t>
      </w:r>
      <w:r>
        <w:rPr>
          <w:rFonts w:ascii="標楷體" w:eastAsia="標楷體" w:hAnsi="標楷體" w:cs="新細明體"/>
          <w:color w:val="000000"/>
          <w:kern w:val="0"/>
        </w:rPr>
        <w:t>為協助</w:t>
      </w:r>
      <w:r>
        <w:rPr>
          <w:rFonts w:ascii="標楷體" w:eastAsia="標楷體" w:hAnsi="標楷體"/>
        </w:rPr>
        <w:t>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就讀各級學校努力向學，能整體提昇競爭力，並為儲備本處志工人力，共同推動國家公園生態保育與環境教育工作，補助獎助學金，</w:t>
      </w:r>
      <w:r>
        <w:rPr>
          <w:rFonts w:ascii="標楷體" w:eastAsia="標楷體" w:hAnsi="標楷體" w:cs="新細明體"/>
          <w:kern w:val="0"/>
        </w:rPr>
        <w:t>特訂定本要點。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二、實施對象：</w:t>
      </w:r>
    </w:p>
    <w:p w:rsidR="00A11C33" w:rsidRDefault="00247EAE">
      <w:pPr>
        <w:pStyle w:val="Standard"/>
        <w:spacing w:line="480" w:lineRule="exact"/>
        <w:ind w:firstLine="480"/>
        <w:jc w:val="both"/>
      </w:pPr>
      <w:r>
        <w:rPr>
          <w:rFonts w:ascii="標楷體" w:eastAsia="標楷體" w:hAnsi="標楷體"/>
        </w:rPr>
        <w:t>設籍本處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就讀國小五年級、六年級、國中、高中（職）或大</w:t>
      </w:r>
    </w:p>
    <w:p w:rsidR="00A11C33" w:rsidRDefault="00247EAE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專院校以上努力向學者。但經公費補助、就讀空中大學、社區大學、各類在職、函授班、輪調建教班、假日班或屬延畢學生者，不得申請。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三、申請資格：</w:t>
      </w:r>
    </w:p>
    <w:p w:rsidR="00A11C33" w:rsidRDefault="00247EAE">
      <w:pPr>
        <w:pStyle w:val="Standard"/>
        <w:spacing w:line="480" w:lineRule="exact"/>
        <w:ind w:left="480"/>
        <w:jc w:val="both"/>
      </w:pPr>
      <w:r>
        <w:rPr>
          <w:rFonts w:ascii="標楷體" w:eastAsia="標楷體" w:hAnsi="標楷體"/>
        </w:rPr>
        <w:t>申請人於本處轄區及周邊設籍二年以上</w:t>
      </w:r>
      <w:r>
        <w:rPr>
          <w:rFonts w:ascii="標楷體" w:eastAsia="標楷體" w:hAnsi="標楷體"/>
          <w:color w:val="000000"/>
        </w:rPr>
        <w:t>（低收入者不在此限）</w:t>
      </w:r>
      <w:r>
        <w:rPr>
          <w:rFonts w:ascii="標楷體" w:eastAsia="標楷體" w:hAnsi="標楷體"/>
        </w:rPr>
        <w:t>，並具有下列條件之一者，得擇一申請獎助學金，不得重複申請</w:t>
      </w:r>
      <w:r>
        <w:rPr>
          <w:rFonts w:ascii="標楷體" w:eastAsia="標楷體" w:hAnsi="標楷體"/>
          <w:color w:val="000000"/>
        </w:rPr>
        <w:t>（低收入戶得優先錄取）</w:t>
      </w:r>
      <w:r>
        <w:rPr>
          <w:rFonts w:ascii="標楷體" w:eastAsia="標楷體" w:hAnsi="標楷體"/>
        </w:rPr>
        <w:t>：</w:t>
      </w:r>
    </w:p>
    <w:p w:rsidR="00A11C33" w:rsidRDefault="00247EAE">
      <w:pPr>
        <w:pStyle w:val="Standard"/>
        <w:spacing w:line="480" w:lineRule="exact"/>
        <w:jc w:val="both"/>
      </w:pPr>
      <w:r>
        <w:rPr>
          <w:rFonts w:ascii="標楷體" w:eastAsia="標楷體" w:hAnsi="標楷體"/>
          <w:bCs/>
          <w:color w:val="000000"/>
        </w:rPr>
        <w:t>（一）</w:t>
      </w:r>
      <w:r>
        <w:rPr>
          <w:rFonts w:ascii="標楷體" w:eastAsia="標楷體" w:hAnsi="標楷體"/>
        </w:rPr>
        <w:t>申請人前一學年度在學學業及操行成績均良好。</w:t>
      </w:r>
    </w:p>
    <w:p w:rsidR="00A11C33" w:rsidRDefault="00247EAE">
      <w:pPr>
        <w:pStyle w:val="Standard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國小：五年級至六年級學生五育成績優秀（</w:t>
      </w:r>
      <w:r>
        <w:rPr>
          <w:rFonts w:ascii="標楷體" w:eastAsia="標楷體" w:hAnsi="標楷體"/>
        </w:rPr>
        <w:t>總平均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分以上者）</w:t>
      </w:r>
      <w:r>
        <w:rPr>
          <w:rFonts w:ascii="標楷體" w:eastAsia="標楷體" w:hAnsi="標楷體"/>
          <w:color w:val="000000"/>
        </w:rPr>
        <w:t>。</w:t>
      </w:r>
    </w:p>
    <w:p w:rsidR="00A11C33" w:rsidRDefault="00247EAE">
      <w:pPr>
        <w:pStyle w:val="Standard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國中：學</w:t>
      </w:r>
      <w:r>
        <w:rPr>
          <w:rFonts w:ascii="標楷體" w:eastAsia="標楷體" w:hAnsi="標楷體"/>
        </w:rPr>
        <w:t>生學業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智育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成績優秀達</w:t>
      </w:r>
      <w:r>
        <w:rPr>
          <w:rFonts w:ascii="標楷體" w:eastAsia="標楷體" w:hAnsi="標楷體"/>
        </w:rPr>
        <w:t>75</w:t>
      </w:r>
      <w:r>
        <w:rPr>
          <w:rFonts w:ascii="標楷體" w:eastAsia="標楷體" w:hAnsi="標楷體"/>
        </w:rPr>
        <w:t>分以上，操行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德育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成績達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分以上者。</w:t>
      </w:r>
    </w:p>
    <w:p w:rsidR="00A11C33" w:rsidRDefault="00247EAE">
      <w:pPr>
        <w:pStyle w:val="Standard"/>
        <w:spacing w:line="480" w:lineRule="exact"/>
        <w:ind w:left="948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高中（職）暨大專院校以上：學業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智育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成績總平均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分以上，操行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德育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甲等或成績</w:t>
      </w:r>
      <w:r>
        <w:rPr>
          <w:rFonts w:ascii="標楷體" w:eastAsia="標楷體" w:hAnsi="標楷體"/>
          <w:color w:val="000000"/>
        </w:rPr>
        <w:t>80</w:t>
      </w:r>
      <w:r>
        <w:rPr>
          <w:rFonts w:ascii="標楷體" w:eastAsia="標楷體" w:hAnsi="標楷體"/>
          <w:color w:val="000000"/>
        </w:rPr>
        <w:t>分以上。</w:t>
      </w:r>
    </w:p>
    <w:p w:rsidR="00A11C33" w:rsidRDefault="00247EAE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（二）特殊才藝獎助學金：申請人前一學年度在學學業及操行成績均良好，且其個人單項特殊才藝獲得直轄市級或縣（市）級以上政府機關、立案團體主辦之競賽成績名列前三名，經檢附相關證明文件。</w:t>
      </w:r>
    </w:p>
    <w:p w:rsidR="00A11C33" w:rsidRDefault="00247EAE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（三）前二款之在學操行成績，如就讀學校未評定操行（德育）成績者，不得有記過以上之處分。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（四）錄取大專以上學生，指當年度考取大專以上學校並完成註冊。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四、獎助學金發放名額及金額：</w:t>
      </w:r>
    </w:p>
    <w:p w:rsidR="00A11C33" w:rsidRDefault="00247EAE">
      <w:pPr>
        <w:pStyle w:val="Standard"/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本處得視預算額度酌予調整名額及金額，發放基準如下：</w:t>
      </w:r>
    </w:p>
    <w:p w:rsidR="00A11C33" w:rsidRDefault="00247EAE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（一）國小每學年度若干名，每名新臺幣一千元。國中每學年度若干名，每名新臺幣二千元。</w:t>
      </w:r>
    </w:p>
    <w:p w:rsidR="00A11C33" w:rsidRDefault="00247EAE">
      <w:pPr>
        <w:pStyle w:val="Standard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（二）公（私）立</w:t>
      </w:r>
      <w:r>
        <w:rPr>
          <w:rFonts w:ascii="標楷體" w:eastAsia="標楷體" w:hAnsi="標楷體"/>
        </w:rPr>
        <w:t>高中職學生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含五專前三年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，每學年度若干名，每名新臺幣三千元至</w:t>
      </w:r>
      <w:r>
        <w:rPr>
          <w:rFonts w:ascii="標楷體" w:eastAsia="標楷體" w:hAnsi="標楷體"/>
        </w:rPr>
        <w:lastRenderedPageBreak/>
        <w:t>五千元。</w:t>
      </w:r>
    </w:p>
    <w:p w:rsidR="00A11C33" w:rsidRDefault="00247EAE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（三）公（私）立大專校院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含五專後二年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及研究所學生，每學年度若干名，每名新臺幣六千元至八千元。</w:t>
      </w:r>
    </w:p>
    <w:p w:rsidR="00A11C33" w:rsidRDefault="00247EAE">
      <w:pPr>
        <w:pStyle w:val="Standard"/>
        <w:spacing w:line="480" w:lineRule="exact"/>
        <w:jc w:val="both"/>
      </w:pPr>
      <w:r>
        <w:rPr>
          <w:rFonts w:ascii="標楷體" w:eastAsia="標楷體" w:hAnsi="標楷體"/>
        </w:rPr>
        <w:t>（四）特殊才藝助學金每學年度若干名，每名新臺幣</w:t>
      </w:r>
      <w:bookmarkStart w:id="1" w:name="__DdeLink__635_3838987850"/>
      <w:r>
        <w:rPr>
          <w:rFonts w:ascii="標楷體" w:eastAsia="標楷體" w:hAnsi="標楷體"/>
        </w:rPr>
        <w:t>六</w:t>
      </w:r>
      <w:bookmarkEnd w:id="1"/>
      <w:r>
        <w:rPr>
          <w:rFonts w:ascii="標楷體" w:eastAsia="標楷體" w:hAnsi="標楷體"/>
        </w:rPr>
        <w:t>千至一萬元。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（五）錄取大專以上學生，每學年度以實際錄取人數為憑，每名新臺幣六千元至一萬元。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五、申請時間及作業程序：</w:t>
      </w:r>
    </w:p>
    <w:p w:rsidR="00A11C33" w:rsidRDefault="00247EAE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本處於每年自九月一日至九月三十日止受理申請，並於申請期限截止後一個月內召開審查會議，審核通過之學生名單，本處以書面個別通知。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六、申請應備文件：</w:t>
      </w:r>
    </w:p>
    <w:p w:rsidR="00A11C33" w:rsidRDefault="00247EAE">
      <w:pPr>
        <w:pStyle w:val="Standard"/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申請人應塡寫申請書一份（如</w:t>
      </w:r>
      <w:r>
        <w:rPr>
          <w:rFonts w:ascii="標楷體" w:eastAsia="標楷體" w:hAnsi="標楷體"/>
        </w:rPr>
        <w:t>附件一），並檢附下列文件資料，逕送本處辦理：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（一）前一學年度之學業、操行成績單正本。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（二）學生證影本一份（已畢業者請檢附畢業證書影本）。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（三）低收入戶者請檢附相關證明文件。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（四）申請特殊才藝獎助學金者，應檢附前一學年度特殊才藝得獎相關證明文件影本。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（五）錄取大專以上學生，檢附當年度註冊證明文件影本。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七、審查程序：</w:t>
      </w:r>
    </w:p>
    <w:p w:rsidR="00A11C33" w:rsidRDefault="00247EAE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本處組成審核小組，於申請期限截止後一個月內召開審查會，依第三點規定審查，並依第五點審查會議決議發放名單及金額。本處於審核通過後，另通知錄取者提供匯款等相關資料匯入獎助學金，並依據相關匯款憑證辦理核銷。</w:t>
      </w:r>
    </w:p>
    <w:p w:rsidR="00A11C33" w:rsidRDefault="00247EAE">
      <w:pPr>
        <w:pStyle w:val="Standard"/>
        <w:spacing w:line="480" w:lineRule="exact"/>
        <w:jc w:val="both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bCs/>
        </w:rPr>
        <w:t>優先入選本處志工：</w:t>
      </w:r>
    </w:p>
    <w:p w:rsidR="00A11C33" w:rsidRDefault="00247EAE">
      <w:pPr>
        <w:pStyle w:val="Standard"/>
        <w:spacing w:line="480" w:lineRule="exact"/>
        <w:ind w:left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凡領取獎助學金之學生可優先參加本處志工培訓，惟仍依「太魯閣國家公園解說志工服務要點」及「太魯閣國家公園保育志工服務招募訓練獎懲要點」辦理。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九、本要點經費來源由本處對民間團體或個人補（捐）助作業規範之獎補助費科目支應。</w:t>
      </w:r>
    </w:p>
    <w:p w:rsidR="00A11C33" w:rsidRDefault="00247EAE">
      <w:pPr>
        <w:pStyle w:val="Standard"/>
        <w:spacing w:line="48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十、本要點如有未盡事宜，以本處說明為準。</w:t>
      </w:r>
    </w:p>
    <w:p w:rsidR="00A11C33" w:rsidRDefault="00A11C33">
      <w:pPr>
        <w:pStyle w:val="Standard"/>
        <w:spacing w:line="480" w:lineRule="exact"/>
        <w:jc w:val="both"/>
        <w:rPr>
          <w:rFonts w:ascii="標楷體" w:eastAsia="標楷體" w:hAnsi="標楷體"/>
          <w:bCs/>
        </w:rPr>
      </w:pPr>
    </w:p>
    <w:p w:rsidR="00A11C33" w:rsidRDefault="00247EAE">
      <w:pPr>
        <w:pStyle w:val="Standard"/>
        <w:spacing w:line="400" w:lineRule="exact"/>
        <w:ind w:left="720" w:hanging="720"/>
        <w:jc w:val="both"/>
      </w:pPr>
      <w:r>
        <w:rPr>
          <w:rFonts w:ascii="標楷體" w:eastAsia="標楷體" w:hAnsi="標楷體"/>
          <w:bCs/>
        </w:rPr>
        <w:t>備註：申請人請向花蓮</w:t>
      </w:r>
      <w:r>
        <w:rPr>
          <w:rFonts w:ascii="標楷體" w:eastAsia="標楷體" w:hAnsi="標楷體"/>
          <w:bCs/>
        </w:rPr>
        <w:t>縣秀林鄉佳民村、景美村、秀林村、富世村、崇德村、和平村等村辦公室，</w:t>
      </w:r>
      <w:r>
        <w:rPr>
          <w:rFonts w:ascii="標楷體" w:eastAsia="標楷體" w:hAnsi="標楷體"/>
        </w:rPr>
        <w:t>南投縣仁愛鄉榮星村、翠華村、力行村、大同村、合作村、精英村等村辦公室，台中市和平區平等里辦公室</w:t>
      </w:r>
      <w:r>
        <w:rPr>
          <w:rFonts w:ascii="標楷體" w:eastAsia="標楷體" w:hAnsi="標楷體"/>
          <w:bCs/>
        </w:rPr>
        <w:t>及本處各管理站索取申請書，或至本處入口網站擷取填報，</w:t>
      </w:r>
      <w:r>
        <w:rPr>
          <w:rFonts w:ascii="標楷體" w:eastAsia="標楷體" w:hAnsi="標楷體"/>
          <w:bCs/>
          <w:u w:val="single"/>
        </w:rPr>
        <w:t>逕</w:t>
      </w:r>
      <w:r>
        <w:rPr>
          <w:rFonts w:ascii="標楷體" w:eastAsia="標楷體" w:hAnsi="標楷體"/>
          <w:bCs/>
        </w:rPr>
        <w:t>寄</w:t>
      </w:r>
      <w:r>
        <w:rPr>
          <w:rFonts w:ascii="標楷體" w:eastAsia="標楷體" w:hAnsi="標楷體"/>
          <w:bCs/>
        </w:rPr>
        <w:t>97253</w:t>
      </w:r>
      <w:r>
        <w:rPr>
          <w:rFonts w:ascii="標楷體" w:eastAsia="標楷體" w:hAnsi="標楷體"/>
          <w:bCs/>
        </w:rPr>
        <w:t>花蓮縣秀林鄉富世村富世</w:t>
      </w:r>
      <w:r>
        <w:rPr>
          <w:rFonts w:ascii="標楷體" w:eastAsia="標楷體" w:hAnsi="標楷體"/>
          <w:bCs/>
        </w:rPr>
        <w:t>291</w:t>
      </w:r>
      <w:r>
        <w:rPr>
          <w:rFonts w:ascii="標楷體" w:eastAsia="標楷體" w:hAnsi="標楷體"/>
          <w:bCs/>
        </w:rPr>
        <w:t>號本處解說教育課收。資料不符者，本處以電話通知限期補正。</w:t>
      </w:r>
    </w:p>
    <w:sectPr w:rsidR="00A11C33">
      <w:pgSz w:w="11906" w:h="16838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AE" w:rsidRDefault="00247EAE">
      <w:r>
        <w:separator/>
      </w:r>
    </w:p>
  </w:endnote>
  <w:endnote w:type="continuationSeparator" w:id="0">
    <w:p w:rsidR="00247EAE" w:rsidRDefault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AE" w:rsidRDefault="00247EAE">
      <w:r>
        <w:rPr>
          <w:color w:val="000000"/>
        </w:rPr>
        <w:separator/>
      </w:r>
    </w:p>
  </w:footnote>
  <w:footnote w:type="continuationSeparator" w:id="0">
    <w:p w:rsidR="00247EAE" w:rsidRDefault="0024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021D"/>
    <w:multiLevelType w:val="multilevel"/>
    <w:tmpl w:val="63A2DBF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210B81"/>
    <w:multiLevelType w:val="multilevel"/>
    <w:tmpl w:val="0A46909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1C33"/>
    <w:rsid w:val="00247EAE"/>
    <w:rsid w:val="00A11C33"/>
    <w:rsid w:val="00A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Standarduser">
    <w:name w:val="Standard (user)"/>
    <w:rPr>
      <w:rFonts w:cs="Tahoma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Standarduser">
    <w:name w:val="Standard (user)"/>
    <w:rPr>
      <w:rFonts w:cs="Tahoma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</dc:creator>
  <cp:lastModifiedBy>user</cp:lastModifiedBy>
  <cp:revision>1</cp:revision>
  <cp:lastPrinted>2020-07-23T07:31:00Z</cp:lastPrinted>
  <dcterms:created xsi:type="dcterms:W3CDTF">2020-07-23T07:38:00Z</dcterms:created>
  <dcterms:modified xsi:type="dcterms:W3CDTF">2021-08-12T05:56:00Z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